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ED8AD5" w14:textId="681AA697" w:rsidR="00053870" w:rsidRPr="00D75372" w:rsidRDefault="00EA5E07">
      <w:pPr>
        <w:rPr>
          <w:rFonts w:ascii="华文仿宋" w:eastAsia="华文仿宋" w:hAnsi="华文仿宋"/>
          <w:sz w:val="24"/>
        </w:rPr>
      </w:pPr>
      <w:r w:rsidRPr="00D75372">
        <w:rPr>
          <w:rFonts w:ascii="华文仿宋" w:eastAsia="华文仿宋" w:hAnsi="华文仿宋" w:hint="eastAsia"/>
          <w:sz w:val="24"/>
        </w:rPr>
        <w:t>证券代码：0</w:t>
      </w:r>
      <w:r w:rsidRPr="00D75372">
        <w:rPr>
          <w:rFonts w:ascii="华文仿宋" w:eastAsia="华文仿宋" w:hAnsi="华文仿宋"/>
          <w:sz w:val="24"/>
        </w:rPr>
        <w:t>00531</w:t>
      </w:r>
      <w:r w:rsidRPr="00D75372">
        <w:rPr>
          <w:rFonts w:ascii="华文仿宋" w:eastAsia="华文仿宋" w:hAnsi="华文仿宋" w:hint="eastAsia"/>
          <w:sz w:val="24"/>
        </w:rPr>
        <w:t xml:space="preserve"> </w:t>
      </w:r>
      <w:r w:rsidRPr="00D75372">
        <w:rPr>
          <w:rFonts w:ascii="华文仿宋" w:eastAsia="华文仿宋" w:hAnsi="华文仿宋"/>
          <w:sz w:val="24"/>
        </w:rPr>
        <w:t xml:space="preserve">       </w:t>
      </w:r>
      <w:r w:rsidRPr="00D75372">
        <w:rPr>
          <w:rFonts w:ascii="华文仿宋" w:eastAsia="华文仿宋" w:hAnsi="华文仿宋" w:hint="eastAsia"/>
          <w:sz w:val="24"/>
        </w:rPr>
        <w:t xml:space="preserve">证券简称：穗恒运A </w:t>
      </w:r>
      <w:r w:rsidRPr="00D75372">
        <w:rPr>
          <w:rFonts w:ascii="华文仿宋" w:eastAsia="华文仿宋" w:hAnsi="华文仿宋"/>
          <w:sz w:val="24"/>
        </w:rPr>
        <w:t xml:space="preserve">        </w:t>
      </w:r>
      <w:r w:rsidRPr="00D75372">
        <w:rPr>
          <w:rFonts w:ascii="华文仿宋" w:eastAsia="华文仿宋" w:hAnsi="华文仿宋" w:hint="eastAsia"/>
          <w:sz w:val="24"/>
        </w:rPr>
        <w:t>公告编号：</w:t>
      </w:r>
      <w:r w:rsidR="00D75372" w:rsidRPr="00D75372">
        <w:rPr>
          <w:rFonts w:ascii="华文仿宋" w:eastAsia="华文仿宋" w:hAnsi="华文仿宋" w:hint="eastAsia"/>
          <w:sz w:val="24"/>
        </w:rPr>
        <w:t>2021-06</w:t>
      </w:r>
      <w:r w:rsidR="00EA15E3">
        <w:rPr>
          <w:rFonts w:ascii="华文仿宋" w:eastAsia="华文仿宋" w:hAnsi="华文仿宋" w:hint="eastAsia"/>
          <w:sz w:val="24"/>
        </w:rPr>
        <w:t>1</w:t>
      </w:r>
    </w:p>
    <w:p w14:paraId="20AEA239" w14:textId="6692394D" w:rsidR="00EA5E07" w:rsidRDefault="00EA5E07" w:rsidP="00EA5E07">
      <w:pPr>
        <w:jc w:val="center"/>
        <w:rPr>
          <w:rFonts w:ascii="宋体" w:eastAsia="宋体" w:hAnsi="宋体"/>
          <w:sz w:val="24"/>
        </w:rPr>
      </w:pPr>
    </w:p>
    <w:p w14:paraId="49095F08" w14:textId="77777777" w:rsidR="00EA5E07" w:rsidRPr="00EA15E3" w:rsidRDefault="00EA5E07" w:rsidP="00EA5E07">
      <w:pPr>
        <w:jc w:val="center"/>
        <w:rPr>
          <w:rFonts w:ascii="黑体" w:eastAsia="黑体" w:hAnsi="黑体"/>
          <w:b/>
          <w:sz w:val="36"/>
          <w:szCs w:val="36"/>
        </w:rPr>
      </w:pPr>
      <w:r w:rsidRPr="00EA15E3">
        <w:rPr>
          <w:rFonts w:ascii="黑体" w:eastAsia="黑体" w:hAnsi="黑体" w:hint="eastAsia"/>
          <w:b/>
          <w:sz w:val="36"/>
          <w:szCs w:val="36"/>
        </w:rPr>
        <w:t>广州恒运企业集团股份有限公司</w:t>
      </w:r>
    </w:p>
    <w:p w14:paraId="68DD5E2F" w14:textId="4A2CB091" w:rsidR="00EA5E07" w:rsidRPr="00EA15E3" w:rsidRDefault="00EA15E3" w:rsidP="00EA5E07">
      <w:pPr>
        <w:jc w:val="center"/>
        <w:rPr>
          <w:rFonts w:ascii="黑体" w:eastAsia="黑体" w:hAnsi="黑体"/>
          <w:b/>
          <w:sz w:val="36"/>
          <w:szCs w:val="36"/>
        </w:rPr>
      </w:pPr>
      <w:r w:rsidRPr="00EA15E3">
        <w:rPr>
          <w:rFonts w:ascii="黑体" w:eastAsia="黑体" w:hAnsi="黑体" w:hint="eastAsia"/>
          <w:b/>
          <w:sz w:val="36"/>
          <w:szCs w:val="36"/>
        </w:rPr>
        <w:t>关于股权划转事项收到广州市国资委批复的</w:t>
      </w:r>
      <w:r w:rsidR="00EA5E07" w:rsidRPr="00EA15E3">
        <w:rPr>
          <w:rFonts w:ascii="黑体" w:eastAsia="黑体" w:hAnsi="黑体" w:hint="eastAsia"/>
          <w:b/>
          <w:sz w:val="36"/>
          <w:szCs w:val="36"/>
        </w:rPr>
        <w:t>公告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72"/>
      </w:tblGrid>
      <w:tr w:rsidR="006B62B4" w14:paraId="44632365" w14:textId="77777777" w:rsidTr="006B62B4">
        <w:trPr>
          <w:trHeight w:val="748"/>
        </w:trPr>
        <w:tc>
          <w:tcPr>
            <w:tcW w:w="8372" w:type="dxa"/>
          </w:tcPr>
          <w:p w14:paraId="480008EC" w14:textId="5582EBCA" w:rsidR="006B62B4" w:rsidRDefault="006B62B4" w:rsidP="006B62B4">
            <w:pPr>
              <w:ind w:firstLineChars="200" w:firstLine="560"/>
              <w:rPr>
                <w:rFonts w:ascii="Times New Roman" w:eastAsia="仿宋" w:hAnsi="Times New Roman"/>
                <w:b/>
                <w:sz w:val="36"/>
                <w:szCs w:val="36"/>
              </w:rPr>
            </w:pPr>
            <w:r w:rsidRPr="000D7070">
              <w:rPr>
                <w:rFonts w:ascii="Times New Roman" w:eastAsia="仿宋" w:hAnsi="Times New Roman" w:cs="宋体" w:hint="eastAsia"/>
                <w:kern w:val="0"/>
                <w:sz w:val="28"/>
                <w:szCs w:val="28"/>
              </w:rPr>
              <w:t>本公司及董事会全体成员保证公告内容的真实、准确和完整，没有虚假记载、误导性陈述或重大遗漏。</w:t>
            </w:r>
          </w:p>
        </w:tc>
      </w:tr>
    </w:tbl>
    <w:p w14:paraId="2585FD30" w14:textId="2F57C73B" w:rsidR="00EA5E07" w:rsidRPr="000D7070" w:rsidRDefault="00EA5E07" w:rsidP="000D7070">
      <w:pPr>
        <w:widowControl/>
        <w:spacing w:line="360" w:lineRule="auto"/>
        <w:ind w:firstLineChars="200" w:firstLine="560"/>
        <w:jc w:val="left"/>
        <w:rPr>
          <w:rFonts w:ascii="Times New Roman" w:eastAsia="仿宋" w:hAnsi="Times New Roman" w:cs="宋体"/>
          <w:kern w:val="0"/>
          <w:sz w:val="28"/>
          <w:szCs w:val="28"/>
        </w:rPr>
      </w:pPr>
    </w:p>
    <w:p w14:paraId="3132671F" w14:textId="6F785ABB" w:rsidR="00EA15E3" w:rsidRPr="00EA15E3" w:rsidRDefault="00EA15E3" w:rsidP="00EA15E3">
      <w:pPr>
        <w:pStyle w:val="HTML"/>
        <w:spacing w:line="360" w:lineRule="auto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EA15E3">
        <w:rPr>
          <w:rFonts w:ascii="Times New Roman" w:eastAsia="仿宋" w:hAnsi="Times New Roman" w:hint="eastAsia"/>
          <w:sz w:val="28"/>
          <w:szCs w:val="28"/>
        </w:rPr>
        <w:t>广州开发区控股集团有限公司（以下简称“开发区控股”）、广</w:t>
      </w:r>
      <w:r w:rsidRPr="00EA15E3">
        <w:rPr>
          <w:rFonts w:ascii="Times New Roman" w:eastAsia="仿宋" w:hAnsi="Times New Roman"/>
          <w:sz w:val="28"/>
          <w:szCs w:val="28"/>
        </w:rPr>
        <w:t xml:space="preserve"> </w:t>
      </w:r>
      <w:r w:rsidRPr="00EA15E3">
        <w:rPr>
          <w:rFonts w:ascii="Times New Roman" w:eastAsia="仿宋" w:hAnsi="Times New Roman"/>
          <w:sz w:val="28"/>
          <w:szCs w:val="28"/>
        </w:rPr>
        <w:t>州高新区投资集团有限公司（以下简称</w:t>
      </w:r>
      <w:r w:rsidRPr="00EA15E3">
        <w:rPr>
          <w:rFonts w:ascii="Times New Roman" w:eastAsia="仿宋" w:hAnsi="Times New Roman"/>
          <w:sz w:val="28"/>
          <w:szCs w:val="28"/>
        </w:rPr>
        <w:t>“</w:t>
      </w:r>
      <w:r w:rsidRPr="00EA15E3">
        <w:rPr>
          <w:rFonts w:ascii="Times New Roman" w:eastAsia="仿宋" w:hAnsi="Times New Roman"/>
          <w:sz w:val="28"/>
          <w:szCs w:val="28"/>
        </w:rPr>
        <w:t>高新区集团</w:t>
      </w:r>
      <w:r w:rsidRPr="00EA15E3">
        <w:rPr>
          <w:rFonts w:ascii="Times New Roman" w:eastAsia="仿宋" w:hAnsi="Times New Roman"/>
          <w:sz w:val="28"/>
          <w:szCs w:val="28"/>
        </w:rPr>
        <w:t>”</w:t>
      </w:r>
      <w:r w:rsidRPr="00EA15E3">
        <w:rPr>
          <w:rFonts w:ascii="Times New Roman" w:eastAsia="仿宋" w:hAnsi="Times New Roman"/>
          <w:sz w:val="28"/>
          <w:szCs w:val="28"/>
        </w:rPr>
        <w:t>）拟将直接持</w:t>
      </w:r>
      <w:r w:rsidRPr="00EA15E3">
        <w:rPr>
          <w:rFonts w:ascii="Times New Roman" w:eastAsia="仿宋" w:hAnsi="Times New Roman"/>
          <w:sz w:val="28"/>
          <w:szCs w:val="28"/>
        </w:rPr>
        <w:t xml:space="preserve"> </w:t>
      </w:r>
      <w:r w:rsidRPr="00EA15E3">
        <w:rPr>
          <w:rFonts w:ascii="Times New Roman" w:eastAsia="仿宋" w:hAnsi="Times New Roman"/>
          <w:sz w:val="28"/>
          <w:szCs w:val="28"/>
        </w:rPr>
        <w:t>有的广州恒运企业集团股份有限公司（简称</w:t>
      </w:r>
      <w:r w:rsidRPr="00EA15E3">
        <w:rPr>
          <w:rFonts w:ascii="Times New Roman" w:eastAsia="仿宋" w:hAnsi="Times New Roman"/>
          <w:sz w:val="28"/>
          <w:szCs w:val="28"/>
        </w:rPr>
        <w:t>“</w:t>
      </w:r>
      <w:r w:rsidRPr="00EA15E3">
        <w:rPr>
          <w:rFonts w:ascii="Times New Roman" w:eastAsia="仿宋" w:hAnsi="Times New Roman"/>
          <w:sz w:val="28"/>
          <w:szCs w:val="28"/>
        </w:rPr>
        <w:t>上市公司</w:t>
      </w:r>
      <w:r w:rsidRPr="00EA15E3">
        <w:rPr>
          <w:rFonts w:ascii="Times New Roman" w:eastAsia="仿宋" w:hAnsi="Times New Roman"/>
          <w:sz w:val="28"/>
          <w:szCs w:val="28"/>
        </w:rPr>
        <w:t>”</w:t>
      </w:r>
      <w:r w:rsidRPr="00EA15E3">
        <w:rPr>
          <w:rFonts w:ascii="Times New Roman" w:eastAsia="仿宋" w:hAnsi="Times New Roman"/>
          <w:sz w:val="28"/>
          <w:szCs w:val="28"/>
        </w:rPr>
        <w:t>、</w:t>
      </w:r>
      <w:r w:rsidRPr="00EA15E3">
        <w:rPr>
          <w:rFonts w:ascii="Times New Roman" w:eastAsia="仿宋" w:hAnsi="Times New Roman"/>
          <w:sz w:val="28"/>
          <w:szCs w:val="28"/>
        </w:rPr>
        <w:t>“</w:t>
      </w:r>
      <w:r w:rsidRPr="00EA15E3">
        <w:rPr>
          <w:rFonts w:ascii="Times New Roman" w:eastAsia="仿宋" w:hAnsi="Times New Roman"/>
          <w:sz w:val="28"/>
          <w:szCs w:val="28"/>
        </w:rPr>
        <w:t>本公司</w:t>
      </w:r>
      <w:r w:rsidRPr="00EA15E3">
        <w:rPr>
          <w:rFonts w:ascii="Times New Roman" w:eastAsia="仿宋" w:hAnsi="Times New Roman"/>
          <w:sz w:val="28"/>
          <w:szCs w:val="28"/>
        </w:rPr>
        <w:t>”</w:t>
      </w:r>
      <w:r w:rsidRPr="00EA15E3">
        <w:rPr>
          <w:rFonts w:ascii="Times New Roman" w:eastAsia="仿宋" w:hAnsi="Times New Roman"/>
          <w:sz w:val="28"/>
          <w:szCs w:val="28"/>
        </w:rPr>
        <w:t>）合计</w:t>
      </w:r>
      <w:r w:rsidRPr="00EA15E3">
        <w:rPr>
          <w:rFonts w:ascii="Times New Roman" w:eastAsia="仿宋" w:hAnsi="Times New Roman"/>
          <w:sz w:val="28"/>
          <w:szCs w:val="28"/>
        </w:rPr>
        <w:t>39.59%</w:t>
      </w:r>
      <w:r w:rsidRPr="00EA15E3">
        <w:rPr>
          <w:rFonts w:ascii="Times New Roman" w:eastAsia="仿宋" w:hAnsi="Times New Roman"/>
          <w:sz w:val="28"/>
          <w:szCs w:val="28"/>
        </w:rPr>
        <w:t>的股份无偿划转至广州高新区现代能源集团有限公司（以</w:t>
      </w:r>
      <w:r w:rsidRPr="00EA15E3">
        <w:rPr>
          <w:rFonts w:ascii="Times New Roman" w:eastAsia="仿宋" w:hAnsi="Times New Roman"/>
          <w:sz w:val="28"/>
          <w:szCs w:val="28"/>
        </w:rPr>
        <w:t xml:space="preserve"> </w:t>
      </w:r>
      <w:r w:rsidRPr="00EA15E3">
        <w:rPr>
          <w:rFonts w:ascii="Times New Roman" w:eastAsia="仿宋" w:hAnsi="Times New Roman"/>
          <w:sz w:val="28"/>
          <w:szCs w:val="28"/>
        </w:rPr>
        <w:t>下简称</w:t>
      </w:r>
      <w:r w:rsidRPr="00EA15E3">
        <w:rPr>
          <w:rFonts w:ascii="Times New Roman" w:eastAsia="仿宋" w:hAnsi="Times New Roman"/>
          <w:sz w:val="28"/>
          <w:szCs w:val="28"/>
        </w:rPr>
        <w:t>“</w:t>
      </w:r>
      <w:r w:rsidRPr="00EA15E3">
        <w:rPr>
          <w:rFonts w:ascii="Times New Roman" w:eastAsia="仿宋" w:hAnsi="Times New Roman"/>
          <w:sz w:val="28"/>
          <w:szCs w:val="28"/>
        </w:rPr>
        <w:t>能源集团</w:t>
      </w:r>
      <w:r w:rsidRPr="00EA15E3">
        <w:rPr>
          <w:rFonts w:ascii="Times New Roman" w:eastAsia="仿宋" w:hAnsi="Times New Roman"/>
          <w:sz w:val="28"/>
          <w:szCs w:val="28"/>
        </w:rPr>
        <w:t>”</w:t>
      </w:r>
      <w:r w:rsidRPr="00EA15E3">
        <w:rPr>
          <w:rFonts w:ascii="Times New Roman" w:eastAsia="仿宋" w:hAnsi="Times New Roman"/>
          <w:sz w:val="28"/>
          <w:szCs w:val="28"/>
        </w:rPr>
        <w:t>）。</w:t>
      </w:r>
    </w:p>
    <w:p w14:paraId="75AAE394" w14:textId="11CE8EB8" w:rsidR="00EA15E3" w:rsidRPr="00EA15E3" w:rsidRDefault="00EA15E3" w:rsidP="00EA15E3">
      <w:pPr>
        <w:pStyle w:val="HTML"/>
        <w:spacing w:line="360" w:lineRule="auto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EA15E3">
        <w:rPr>
          <w:rFonts w:ascii="Times New Roman" w:eastAsia="仿宋" w:hAnsi="Times New Roman" w:hint="eastAsia"/>
          <w:sz w:val="28"/>
          <w:szCs w:val="28"/>
        </w:rPr>
        <w:t>本公司先后于</w:t>
      </w:r>
      <w:r w:rsidRPr="00EA15E3">
        <w:rPr>
          <w:rFonts w:ascii="Times New Roman" w:eastAsia="仿宋" w:hAnsi="Times New Roman"/>
          <w:sz w:val="28"/>
          <w:szCs w:val="28"/>
        </w:rPr>
        <w:t>2021</w:t>
      </w:r>
      <w:r w:rsidRPr="00EA15E3">
        <w:rPr>
          <w:rFonts w:ascii="Times New Roman" w:eastAsia="仿宋" w:hAnsi="Times New Roman"/>
          <w:sz w:val="28"/>
          <w:szCs w:val="28"/>
        </w:rPr>
        <w:t>年</w:t>
      </w:r>
      <w:r w:rsidRPr="00EA15E3">
        <w:rPr>
          <w:rFonts w:ascii="Times New Roman" w:eastAsia="仿宋" w:hAnsi="Times New Roman"/>
          <w:sz w:val="28"/>
          <w:szCs w:val="28"/>
        </w:rPr>
        <w:t>8</w:t>
      </w:r>
      <w:r w:rsidRPr="00EA15E3">
        <w:rPr>
          <w:rFonts w:ascii="Times New Roman" w:eastAsia="仿宋" w:hAnsi="Times New Roman"/>
          <w:sz w:val="28"/>
          <w:szCs w:val="28"/>
        </w:rPr>
        <w:t>月</w:t>
      </w:r>
      <w:r w:rsidRPr="00EA15E3">
        <w:rPr>
          <w:rFonts w:ascii="Times New Roman" w:eastAsia="仿宋" w:hAnsi="Times New Roman"/>
          <w:sz w:val="28"/>
          <w:szCs w:val="28"/>
        </w:rPr>
        <w:t>18</w:t>
      </w:r>
      <w:r w:rsidRPr="00EA15E3">
        <w:rPr>
          <w:rFonts w:ascii="Times New Roman" w:eastAsia="仿宋" w:hAnsi="Times New Roman"/>
          <w:sz w:val="28"/>
          <w:szCs w:val="28"/>
        </w:rPr>
        <w:t>日披露了《关于公司控股股东可能</w:t>
      </w:r>
      <w:r w:rsidRPr="00EA15E3">
        <w:rPr>
          <w:rFonts w:ascii="Times New Roman" w:eastAsia="仿宋" w:hAnsi="Times New Roman"/>
          <w:sz w:val="28"/>
          <w:szCs w:val="28"/>
        </w:rPr>
        <w:t xml:space="preserve"> </w:t>
      </w:r>
      <w:r w:rsidRPr="00EA15E3">
        <w:rPr>
          <w:rFonts w:ascii="Times New Roman" w:eastAsia="仿宋" w:hAnsi="Times New Roman"/>
          <w:sz w:val="28"/>
          <w:szCs w:val="28"/>
        </w:rPr>
        <w:t>发生变更的提示性公告》（公告编号：</w:t>
      </w:r>
      <w:r w:rsidRPr="00EA15E3">
        <w:rPr>
          <w:rFonts w:ascii="Times New Roman" w:eastAsia="仿宋" w:hAnsi="Times New Roman"/>
          <w:sz w:val="28"/>
          <w:szCs w:val="28"/>
        </w:rPr>
        <w:t>2021-055</w:t>
      </w:r>
      <w:r w:rsidRPr="00EA15E3">
        <w:rPr>
          <w:rFonts w:ascii="Times New Roman" w:eastAsia="仿宋" w:hAnsi="Times New Roman"/>
          <w:sz w:val="28"/>
          <w:szCs w:val="28"/>
        </w:rPr>
        <w:t>）</w:t>
      </w:r>
      <w:r w:rsidRPr="00EA15E3">
        <w:rPr>
          <w:rFonts w:ascii="Times New Roman" w:eastAsia="仿宋" w:hAnsi="Times New Roman"/>
          <w:sz w:val="28"/>
          <w:szCs w:val="28"/>
        </w:rPr>
        <w:t xml:space="preserve"> , 9</w:t>
      </w:r>
      <w:r w:rsidRPr="00EA15E3">
        <w:rPr>
          <w:rFonts w:ascii="Times New Roman" w:eastAsia="仿宋" w:hAnsi="Times New Roman"/>
          <w:sz w:val="28"/>
          <w:szCs w:val="28"/>
        </w:rPr>
        <w:t>月</w:t>
      </w:r>
      <w:r w:rsidRPr="00EA15E3">
        <w:rPr>
          <w:rFonts w:ascii="Times New Roman" w:eastAsia="仿宋" w:hAnsi="Times New Roman"/>
          <w:sz w:val="28"/>
          <w:szCs w:val="28"/>
        </w:rPr>
        <w:t>23</w:t>
      </w:r>
      <w:r w:rsidRPr="00EA15E3">
        <w:rPr>
          <w:rFonts w:ascii="Times New Roman" w:eastAsia="仿宋" w:hAnsi="Times New Roman"/>
          <w:sz w:val="28"/>
          <w:szCs w:val="28"/>
        </w:rPr>
        <w:t>日披露了</w:t>
      </w:r>
      <w:r w:rsidRPr="00EA15E3">
        <w:rPr>
          <w:rFonts w:ascii="Times New Roman" w:eastAsia="仿宋" w:hAnsi="Times New Roman"/>
          <w:sz w:val="28"/>
          <w:szCs w:val="28"/>
        </w:rPr>
        <w:t xml:space="preserve"> </w:t>
      </w:r>
      <w:r w:rsidRPr="00EA15E3">
        <w:rPr>
          <w:rFonts w:ascii="Times New Roman" w:eastAsia="仿宋" w:hAnsi="Times New Roman"/>
          <w:sz w:val="28"/>
          <w:szCs w:val="28"/>
        </w:rPr>
        <w:t>《收购报告书摘要提示性公告》（公告编号：</w:t>
      </w:r>
      <w:r w:rsidRPr="00EA15E3">
        <w:rPr>
          <w:rFonts w:ascii="Times New Roman" w:eastAsia="仿宋" w:hAnsi="Times New Roman"/>
          <w:sz w:val="28"/>
          <w:szCs w:val="28"/>
        </w:rPr>
        <w:t>2021-060</w:t>
      </w:r>
      <w:r w:rsidRPr="00EA15E3">
        <w:rPr>
          <w:rFonts w:ascii="Times New Roman" w:eastAsia="仿宋" w:hAnsi="Times New Roman"/>
          <w:sz w:val="28"/>
          <w:szCs w:val="28"/>
        </w:rPr>
        <w:t>）</w:t>
      </w:r>
      <w:r>
        <w:rPr>
          <w:rFonts w:ascii="Times New Roman" w:eastAsia="仿宋" w:hAnsi="Times New Roman"/>
          <w:sz w:val="28"/>
          <w:szCs w:val="28"/>
        </w:rPr>
        <w:t>。</w:t>
      </w:r>
    </w:p>
    <w:p w14:paraId="37E9A45F" w14:textId="733124A4" w:rsidR="00EA15E3" w:rsidRPr="00EA15E3" w:rsidRDefault="00EA15E3" w:rsidP="00EA15E3">
      <w:pPr>
        <w:pStyle w:val="HTML"/>
        <w:spacing w:line="360" w:lineRule="auto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EA15E3">
        <w:rPr>
          <w:rFonts w:ascii="Times New Roman" w:eastAsia="仿宋" w:hAnsi="Times New Roman" w:hint="eastAsia"/>
          <w:sz w:val="28"/>
          <w:szCs w:val="28"/>
        </w:rPr>
        <w:t>今日，公司收到《广州市国资委关于将广州高新区投资集团有限</w:t>
      </w:r>
      <w:r w:rsidRPr="00EA15E3">
        <w:rPr>
          <w:rFonts w:ascii="Times New Roman" w:eastAsia="仿宋" w:hAnsi="Times New Roman"/>
          <w:sz w:val="28"/>
          <w:szCs w:val="28"/>
        </w:rPr>
        <w:t xml:space="preserve"> </w:t>
      </w:r>
      <w:r w:rsidRPr="00EA15E3">
        <w:rPr>
          <w:rFonts w:ascii="Times New Roman" w:eastAsia="仿宋" w:hAnsi="Times New Roman"/>
          <w:sz w:val="28"/>
          <w:szCs w:val="28"/>
        </w:rPr>
        <w:t>公司持有的穗恒运</w:t>
      </w:r>
      <w:r w:rsidRPr="00EA15E3">
        <w:rPr>
          <w:rFonts w:ascii="Times New Roman" w:eastAsia="仿宋" w:hAnsi="Times New Roman"/>
          <w:sz w:val="28"/>
          <w:szCs w:val="28"/>
        </w:rPr>
        <w:t>A</w:t>
      </w:r>
      <w:r w:rsidRPr="00EA15E3">
        <w:rPr>
          <w:rFonts w:ascii="Times New Roman" w:eastAsia="仿宋" w:hAnsi="Times New Roman"/>
          <w:sz w:val="28"/>
          <w:szCs w:val="28"/>
        </w:rPr>
        <w:t>股份无偿划转至广州高新区现代能源集团有限</w:t>
      </w:r>
      <w:r w:rsidRPr="00EA15E3">
        <w:rPr>
          <w:rFonts w:ascii="Times New Roman" w:eastAsia="仿宋" w:hAnsi="Times New Roman"/>
          <w:sz w:val="28"/>
          <w:szCs w:val="28"/>
        </w:rPr>
        <w:t xml:space="preserve"> </w:t>
      </w:r>
      <w:r w:rsidRPr="00EA15E3">
        <w:rPr>
          <w:rFonts w:ascii="Times New Roman" w:eastAsia="仿宋" w:hAnsi="Times New Roman"/>
          <w:sz w:val="28"/>
          <w:szCs w:val="28"/>
        </w:rPr>
        <w:t>公司的批复》。</w:t>
      </w:r>
      <w:r w:rsidR="00A20E26" w:rsidRPr="00EA15E3">
        <w:rPr>
          <w:rFonts w:ascii="Times New Roman" w:eastAsia="仿宋" w:hAnsi="Times New Roman" w:hint="eastAsia"/>
          <w:sz w:val="28"/>
          <w:szCs w:val="28"/>
        </w:rPr>
        <w:t>广州市国资委</w:t>
      </w:r>
      <w:r w:rsidR="00A20E26">
        <w:rPr>
          <w:rFonts w:ascii="Times New Roman" w:eastAsia="仿宋" w:hAnsi="Times New Roman"/>
          <w:sz w:val="28"/>
          <w:szCs w:val="28"/>
        </w:rPr>
        <w:t>同意</w:t>
      </w:r>
      <w:r w:rsidRPr="00EA15E3">
        <w:rPr>
          <w:rFonts w:ascii="Times New Roman" w:eastAsia="仿宋" w:hAnsi="Times New Roman"/>
          <w:sz w:val="28"/>
          <w:szCs w:val="28"/>
        </w:rPr>
        <w:t>将广州高新区投资集团有限公司持有的广州恒</w:t>
      </w:r>
      <w:r w:rsidR="00A20E26">
        <w:rPr>
          <w:rFonts w:ascii="Times New Roman" w:eastAsia="仿宋" w:hAnsi="Times New Roman" w:hint="eastAsia"/>
          <w:sz w:val="28"/>
          <w:szCs w:val="28"/>
        </w:rPr>
        <w:t>运</w:t>
      </w:r>
      <w:r w:rsidRPr="00EA15E3">
        <w:rPr>
          <w:rFonts w:ascii="Times New Roman" w:eastAsia="仿宋" w:hAnsi="Times New Roman"/>
          <w:sz w:val="28"/>
          <w:szCs w:val="28"/>
        </w:rPr>
        <w:t>企业</w:t>
      </w:r>
      <w:r w:rsidR="00A20E26">
        <w:rPr>
          <w:rFonts w:ascii="Times New Roman" w:eastAsia="仿宋" w:hAnsi="Times New Roman"/>
          <w:sz w:val="28"/>
          <w:szCs w:val="28"/>
        </w:rPr>
        <w:t>集团</w:t>
      </w:r>
      <w:r w:rsidRPr="00EA15E3">
        <w:rPr>
          <w:rFonts w:ascii="Times New Roman" w:eastAsia="仿宋" w:hAnsi="Times New Roman"/>
          <w:sz w:val="28"/>
          <w:szCs w:val="28"/>
        </w:rPr>
        <w:t>股份有限公司</w:t>
      </w:r>
      <w:r w:rsidRPr="00EA15E3">
        <w:rPr>
          <w:rFonts w:ascii="Times New Roman" w:eastAsia="仿宋" w:hAnsi="Times New Roman"/>
          <w:sz w:val="28"/>
          <w:szCs w:val="28"/>
        </w:rPr>
        <w:t>13.47%</w:t>
      </w:r>
      <w:r w:rsidRPr="00EA15E3">
        <w:rPr>
          <w:rFonts w:ascii="Times New Roman" w:eastAsia="仿宋" w:hAnsi="Times New Roman"/>
          <w:sz w:val="28"/>
          <w:szCs w:val="28"/>
        </w:rPr>
        <w:t>股份（</w:t>
      </w:r>
      <w:r w:rsidRPr="00EA15E3">
        <w:rPr>
          <w:rFonts w:ascii="Times New Roman" w:eastAsia="仿宋" w:hAnsi="Times New Roman"/>
          <w:sz w:val="28"/>
          <w:szCs w:val="28"/>
        </w:rPr>
        <w:t>92,301,178</w:t>
      </w:r>
      <w:r w:rsidRPr="00EA15E3">
        <w:rPr>
          <w:rFonts w:ascii="Times New Roman" w:eastAsia="仿宋" w:hAnsi="Times New Roman"/>
          <w:sz w:val="28"/>
          <w:szCs w:val="28"/>
        </w:rPr>
        <w:t>股）无偿划转至广州高新区现代能源集团有限公司。</w:t>
      </w:r>
      <w:bookmarkStart w:id="0" w:name="_GoBack"/>
      <w:bookmarkEnd w:id="0"/>
    </w:p>
    <w:p w14:paraId="195390E1" w14:textId="77777777" w:rsidR="00EA15E3" w:rsidRPr="00EA15E3" w:rsidRDefault="00EA15E3" w:rsidP="00EA15E3">
      <w:pPr>
        <w:pStyle w:val="HTML"/>
        <w:spacing w:line="360" w:lineRule="auto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EA15E3">
        <w:rPr>
          <w:rFonts w:ascii="Times New Roman" w:eastAsia="仿宋" w:hAnsi="Times New Roman" w:hint="eastAsia"/>
          <w:sz w:val="28"/>
          <w:szCs w:val="28"/>
        </w:rPr>
        <w:t>本公司将对后续相关事项和进程及时进行信息披露。</w:t>
      </w:r>
    </w:p>
    <w:p w14:paraId="0A4D9FC0" w14:textId="35E9BC57" w:rsidR="00380C12" w:rsidRPr="000D7070" w:rsidRDefault="00EA15E3" w:rsidP="00EA15E3">
      <w:pPr>
        <w:pStyle w:val="HTML"/>
        <w:spacing w:line="360" w:lineRule="auto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EA15E3">
        <w:rPr>
          <w:rFonts w:ascii="Times New Roman" w:eastAsia="仿宋" w:hAnsi="Times New Roman" w:hint="eastAsia"/>
          <w:sz w:val="28"/>
          <w:szCs w:val="28"/>
        </w:rPr>
        <w:t>特此公告。</w:t>
      </w:r>
    </w:p>
    <w:p w14:paraId="72FA3A28" w14:textId="77777777" w:rsidR="00E21B1E" w:rsidRPr="000D7070" w:rsidRDefault="00E21B1E" w:rsidP="00151FFB">
      <w:pPr>
        <w:jc w:val="right"/>
        <w:rPr>
          <w:rFonts w:ascii="Times New Roman" w:eastAsia="仿宋" w:hAnsi="Times New Roman"/>
          <w:sz w:val="28"/>
          <w:szCs w:val="28"/>
        </w:rPr>
      </w:pPr>
    </w:p>
    <w:p w14:paraId="44EA2710" w14:textId="77777777" w:rsidR="00DD32FE" w:rsidRPr="000D7070" w:rsidRDefault="00DD32FE" w:rsidP="00151FFB">
      <w:pPr>
        <w:jc w:val="right"/>
        <w:rPr>
          <w:rFonts w:ascii="Times New Roman" w:eastAsia="仿宋" w:hAnsi="Times New Roman"/>
          <w:sz w:val="28"/>
          <w:szCs w:val="28"/>
        </w:rPr>
      </w:pPr>
    </w:p>
    <w:p w14:paraId="51C2728B" w14:textId="3344BD79" w:rsidR="00151FFB" w:rsidRPr="000D7070" w:rsidRDefault="00151FFB" w:rsidP="00151FFB">
      <w:pPr>
        <w:jc w:val="right"/>
        <w:rPr>
          <w:rFonts w:ascii="Times New Roman" w:eastAsia="仿宋" w:hAnsi="Times New Roman"/>
          <w:sz w:val="28"/>
          <w:szCs w:val="28"/>
        </w:rPr>
      </w:pPr>
      <w:r w:rsidRPr="000D7070">
        <w:rPr>
          <w:rFonts w:ascii="Times New Roman" w:eastAsia="仿宋" w:hAnsi="Times New Roman" w:hint="eastAsia"/>
          <w:sz w:val="28"/>
          <w:szCs w:val="28"/>
        </w:rPr>
        <w:t>广州恒运企业集团股份有限公司</w:t>
      </w:r>
      <w:r w:rsidR="00EA15E3">
        <w:rPr>
          <w:rFonts w:ascii="Times New Roman" w:eastAsia="仿宋" w:hAnsi="Times New Roman" w:hint="eastAsia"/>
          <w:sz w:val="28"/>
          <w:szCs w:val="28"/>
        </w:rPr>
        <w:t>董事会</w:t>
      </w:r>
    </w:p>
    <w:p w14:paraId="2BB10E5F" w14:textId="5A69A273" w:rsidR="00151FFB" w:rsidRPr="000D7070" w:rsidRDefault="00151FFB" w:rsidP="00EA15E3">
      <w:pPr>
        <w:wordWrap w:val="0"/>
        <w:jc w:val="right"/>
        <w:rPr>
          <w:rFonts w:ascii="Times New Roman" w:eastAsia="仿宋" w:hAnsi="Times New Roman"/>
          <w:sz w:val="28"/>
          <w:szCs w:val="28"/>
        </w:rPr>
      </w:pPr>
      <w:r w:rsidRPr="000D7070">
        <w:rPr>
          <w:rFonts w:ascii="Times New Roman" w:eastAsia="仿宋" w:hAnsi="Times New Roman" w:hint="eastAsia"/>
          <w:sz w:val="28"/>
          <w:szCs w:val="28"/>
        </w:rPr>
        <w:t>2</w:t>
      </w:r>
      <w:r w:rsidRPr="000D7070">
        <w:rPr>
          <w:rFonts w:ascii="Times New Roman" w:eastAsia="仿宋" w:hAnsi="Times New Roman"/>
          <w:sz w:val="28"/>
          <w:szCs w:val="28"/>
        </w:rPr>
        <w:t>021</w:t>
      </w:r>
      <w:r w:rsidRPr="000D7070">
        <w:rPr>
          <w:rFonts w:ascii="Times New Roman" w:eastAsia="仿宋" w:hAnsi="Times New Roman" w:hint="eastAsia"/>
          <w:sz w:val="28"/>
          <w:szCs w:val="28"/>
        </w:rPr>
        <w:t>年</w:t>
      </w:r>
      <w:r w:rsidR="006B62B4">
        <w:rPr>
          <w:rFonts w:ascii="Times New Roman" w:eastAsia="仿宋" w:hAnsi="Times New Roman" w:hint="eastAsia"/>
          <w:sz w:val="28"/>
          <w:szCs w:val="28"/>
        </w:rPr>
        <w:t>9</w:t>
      </w:r>
      <w:r w:rsidRPr="000D7070">
        <w:rPr>
          <w:rFonts w:ascii="Times New Roman" w:eastAsia="仿宋" w:hAnsi="Times New Roman" w:hint="eastAsia"/>
          <w:sz w:val="28"/>
          <w:szCs w:val="28"/>
        </w:rPr>
        <w:t>月</w:t>
      </w:r>
      <w:r w:rsidR="00EA15E3">
        <w:rPr>
          <w:rFonts w:ascii="Times New Roman" w:eastAsia="仿宋" w:hAnsi="Times New Roman" w:hint="eastAsia"/>
          <w:sz w:val="28"/>
          <w:szCs w:val="28"/>
        </w:rPr>
        <w:t>30</w:t>
      </w:r>
      <w:r w:rsidRPr="000D7070">
        <w:rPr>
          <w:rFonts w:ascii="Times New Roman" w:eastAsia="仿宋" w:hAnsi="Times New Roman" w:hint="eastAsia"/>
          <w:sz w:val="28"/>
          <w:szCs w:val="28"/>
        </w:rPr>
        <w:t>日</w:t>
      </w:r>
      <w:r w:rsidR="00EA15E3">
        <w:rPr>
          <w:rFonts w:ascii="Times New Roman" w:eastAsia="仿宋" w:hAnsi="Times New Roman" w:hint="eastAsia"/>
          <w:sz w:val="28"/>
          <w:szCs w:val="28"/>
        </w:rPr>
        <w:t xml:space="preserve">     </w:t>
      </w:r>
    </w:p>
    <w:sectPr w:rsidR="00151FFB" w:rsidRPr="000D7070" w:rsidSect="008B15C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FF96F" w14:textId="77777777" w:rsidR="00AE582D" w:rsidRDefault="00AE582D" w:rsidP="00954ABF">
      <w:r>
        <w:separator/>
      </w:r>
    </w:p>
  </w:endnote>
  <w:endnote w:type="continuationSeparator" w:id="0">
    <w:p w14:paraId="61CBDEB1" w14:textId="77777777" w:rsidR="00AE582D" w:rsidRDefault="00AE582D" w:rsidP="00954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843820" w14:textId="77777777" w:rsidR="00AE582D" w:rsidRDefault="00AE582D" w:rsidP="00954ABF">
      <w:r>
        <w:separator/>
      </w:r>
    </w:p>
  </w:footnote>
  <w:footnote w:type="continuationSeparator" w:id="0">
    <w:p w14:paraId="1D1D55BE" w14:textId="77777777" w:rsidR="00AE582D" w:rsidRDefault="00AE582D" w:rsidP="00954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03212"/>
    <w:multiLevelType w:val="singleLevel"/>
    <w:tmpl w:val="36603212"/>
    <w:lvl w:ilvl="0">
      <w:start w:val="1"/>
      <w:numFmt w:val="chineseCounting"/>
      <w:suff w:val="nothing"/>
      <w:lvlText w:val="（%1）"/>
      <w:lvlJc w:val="left"/>
      <w:pPr>
        <w:ind w:left="-420" w:firstLine="420"/>
      </w:pPr>
      <w:rPr>
        <w:rFonts w:hint="eastAsia"/>
      </w:rPr>
    </w:lvl>
  </w:abstractNum>
  <w:abstractNum w:abstractNumId="1">
    <w:nsid w:val="56410736"/>
    <w:multiLevelType w:val="singleLevel"/>
    <w:tmpl w:val="56410736"/>
    <w:lvl w:ilvl="0">
      <w:start w:val="1"/>
      <w:numFmt w:val="chineseCounting"/>
      <w:suff w:val="nothing"/>
      <w:lvlText w:val="（%1）"/>
      <w:lvlJc w:val="left"/>
      <w:pPr>
        <w:ind w:left="-420" w:firstLine="420"/>
      </w:pPr>
      <w:rPr>
        <w:rFonts w:hint="eastAsia"/>
      </w:rPr>
    </w:lvl>
  </w:abstractNum>
  <w:abstractNum w:abstractNumId="2">
    <w:nsid w:val="6D245930"/>
    <w:multiLevelType w:val="hybridMultilevel"/>
    <w:tmpl w:val="BC28F182"/>
    <w:lvl w:ilvl="0" w:tplc="6FFC78B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E07"/>
    <w:rsid w:val="00053870"/>
    <w:rsid w:val="00057AD9"/>
    <w:rsid w:val="000D7070"/>
    <w:rsid w:val="00113B0B"/>
    <w:rsid w:val="0012698C"/>
    <w:rsid w:val="00151FFB"/>
    <w:rsid w:val="001A2BB0"/>
    <w:rsid w:val="001E10A9"/>
    <w:rsid w:val="001E6CEE"/>
    <w:rsid w:val="00200356"/>
    <w:rsid w:val="002443D6"/>
    <w:rsid w:val="0026220C"/>
    <w:rsid w:val="00295EB6"/>
    <w:rsid w:val="00315FF5"/>
    <w:rsid w:val="00322F90"/>
    <w:rsid w:val="00324DDC"/>
    <w:rsid w:val="00355F93"/>
    <w:rsid w:val="00380C12"/>
    <w:rsid w:val="003E513F"/>
    <w:rsid w:val="003E71C7"/>
    <w:rsid w:val="003F7ABA"/>
    <w:rsid w:val="004740E0"/>
    <w:rsid w:val="00490211"/>
    <w:rsid w:val="004D0538"/>
    <w:rsid w:val="005C0D52"/>
    <w:rsid w:val="00684DF6"/>
    <w:rsid w:val="006900E0"/>
    <w:rsid w:val="006A0410"/>
    <w:rsid w:val="006B62B4"/>
    <w:rsid w:val="006E6F30"/>
    <w:rsid w:val="007509E1"/>
    <w:rsid w:val="00756F0B"/>
    <w:rsid w:val="007616C6"/>
    <w:rsid w:val="00790BFF"/>
    <w:rsid w:val="007F4F0F"/>
    <w:rsid w:val="00850908"/>
    <w:rsid w:val="008B15C0"/>
    <w:rsid w:val="008C356F"/>
    <w:rsid w:val="008D6A89"/>
    <w:rsid w:val="009339D7"/>
    <w:rsid w:val="009341C1"/>
    <w:rsid w:val="0093464E"/>
    <w:rsid w:val="00940302"/>
    <w:rsid w:val="00945381"/>
    <w:rsid w:val="00954569"/>
    <w:rsid w:val="00954ABF"/>
    <w:rsid w:val="009D4F16"/>
    <w:rsid w:val="009E622B"/>
    <w:rsid w:val="00A20E26"/>
    <w:rsid w:val="00A77A4A"/>
    <w:rsid w:val="00AA2E2B"/>
    <w:rsid w:val="00AB2EF5"/>
    <w:rsid w:val="00AE582D"/>
    <w:rsid w:val="00BB2244"/>
    <w:rsid w:val="00BB5741"/>
    <w:rsid w:val="00CB68EB"/>
    <w:rsid w:val="00CB74D2"/>
    <w:rsid w:val="00D75372"/>
    <w:rsid w:val="00DD0431"/>
    <w:rsid w:val="00DD32FE"/>
    <w:rsid w:val="00DD4D99"/>
    <w:rsid w:val="00E142E1"/>
    <w:rsid w:val="00E21B1E"/>
    <w:rsid w:val="00EA15E3"/>
    <w:rsid w:val="00EA5E07"/>
    <w:rsid w:val="00ED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8F6EC7"/>
</w:setting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84D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0D707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1"/>
    <w:qFormat/>
    <w:rsid w:val="00380C12"/>
    <w:pPr>
      <w:autoSpaceDE w:val="0"/>
      <w:autoSpaceDN w:val="0"/>
      <w:ind w:left="560"/>
      <w:jc w:val="left"/>
      <w:outlineLvl w:val="2"/>
    </w:pPr>
    <w:rPr>
      <w:rFonts w:ascii="Microsoft JhengHei" w:eastAsia="Microsoft JhengHei" w:hAnsi="Microsoft JhengHei" w:cs="Microsoft JhengHei"/>
      <w:b/>
      <w:bCs/>
      <w:kern w:val="0"/>
      <w:sz w:val="2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5E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EA5E0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EA5E07"/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uiPriority w:val="39"/>
    <w:rsid w:val="00EA5E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标题 3 Char"/>
    <w:basedOn w:val="a0"/>
    <w:link w:val="3"/>
    <w:uiPriority w:val="1"/>
    <w:qFormat/>
    <w:rsid w:val="00380C12"/>
    <w:rPr>
      <w:rFonts w:ascii="Microsoft JhengHei" w:eastAsia="Microsoft JhengHei" w:hAnsi="Microsoft JhengHei" w:cs="Microsoft JhengHei"/>
      <w:b/>
      <w:bCs/>
      <w:kern w:val="0"/>
      <w:sz w:val="24"/>
      <w:lang w:val="zh-CN" w:bidi="zh-CN"/>
    </w:rPr>
  </w:style>
  <w:style w:type="character" w:customStyle="1" w:styleId="1Char">
    <w:name w:val="标题 1 Char"/>
    <w:basedOn w:val="a0"/>
    <w:link w:val="1"/>
    <w:uiPriority w:val="9"/>
    <w:rsid w:val="00684DF6"/>
    <w:rPr>
      <w:b/>
      <w:bCs/>
      <w:kern w:val="44"/>
      <w:sz w:val="44"/>
      <w:szCs w:val="44"/>
    </w:rPr>
  </w:style>
  <w:style w:type="character" w:styleId="a5">
    <w:name w:val="annotation reference"/>
    <w:basedOn w:val="a0"/>
    <w:qFormat/>
    <w:rsid w:val="004D0538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200356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200356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200356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200356"/>
    <w:rPr>
      <w:b/>
      <w:bCs/>
    </w:rPr>
  </w:style>
  <w:style w:type="paragraph" w:styleId="a8">
    <w:name w:val="Revision"/>
    <w:hidden/>
    <w:uiPriority w:val="99"/>
    <w:semiHidden/>
    <w:rsid w:val="00200356"/>
  </w:style>
  <w:style w:type="paragraph" w:styleId="a9">
    <w:name w:val="header"/>
    <w:basedOn w:val="a"/>
    <w:link w:val="Char1"/>
    <w:uiPriority w:val="99"/>
    <w:unhideWhenUsed/>
    <w:rsid w:val="00954A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9"/>
    <w:uiPriority w:val="99"/>
    <w:rsid w:val="00954ABF"/>
    <w:rPr>
      <w:sz w:val="18"/>
      <w:szCs w:val="18"/>
    </w:rPr>
  </w:style>
  <w:style w:type="paragraph" w:styleId="aa">
    <w:name w:val="footer"/>
    <w:basedOn w:val="a"/>
    <w:link w:val="Char2"/>
    <w:uiPriority w:val="99"/>
    <w:unhideWhenUsed/>
    <w:rsid w:val="00954A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a"/>
    <w:uiPriority w:val="99"/>
    <w:rsid w:val="00954ABF"/>
    <w:rPr>
      <w:sz w:val="18"/>
      <w:szCs w:val="18"/>
    </w:rPr>
  </w:style>
  <w:style w:type="paragraph" w:styleId="ab">
    <w:name w:val="Balloon Text"/>
    <w:basedOn w:val="a"/>
    <w:link w:val="Char3"/>
    <w:uiPriority w:val="99"/>
    <w:semiHidden/>
    <w:unhideWhenUsed/>
    <w:rsid w:val="00322F90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322F90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0D7070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8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8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5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2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8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5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7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3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9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0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8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3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5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7A4DF570-D7C5-467C-A278-64297DF13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77213</dc:creator>
  <cp:lastModifiedBy>廖铁强</cp:lastModifiedBy>
  <cp:revision>2</cp:revision>
  <dcterms:created xsi:type="dcterms:W3CDTF">2021-09-30T06:54:00Z</dcterms:created>
  <dcterms:modified xsi:type="dcterms:W3CDTF">2021-09-30T06:54:00Z</dcterms:modified>
</cp:coreProperties>
</file>